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9B7" w:rsidRPr="004919B7" w:rsidRDefault="004919B7" w:rsidP="004919B7">
      <w:pPr>
        <w:spacing w:before="30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919B7">
        <w:rPr>
          <w:rFonts w:ascii="PermianSlabSerifTypeface" w:eastAsia="Times New Roman" w:hAnsi="PermianSlabSerifTypeface" w:cs="Arial"/>
          <w:b/>
          <w:bCs/>
          <w:color w:val="000000"/>
          <w:sz w:val="26"/>
          <w:szCs w:val="26"/>
          <w:lang w:eastAsia="ru-RU"/>
        </w:rPr>
        <w:t>Заседание комиссии 23.03.2016</w:t>
      </w:r>
      <w:bookmarkStart w:id="0" w:name="_GoBack"/>
      <w:bookmarkEnd w:id="0"/>
    </w:p>
    <w:p w:rsidR="004919B7" w:rsidRPr="004919B7" w:rsidRDefault="004919B7" w:rsidP="004919B7">
      <w:pPr>
        <w:spacing w:before="30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23 марта 2016 года состоялось первое заседание Комиссии по координации работы по противодействию коррупции в Пермском крае под председательством губернатора Пермского края В. Ф. </w:t>
      </w:r>
      <w:proofErr w:type="spellStart"/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Басаргина</w:t>
      </w:r>
      <w:proofErr w:type="spellEnd"/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Комиссия стала правопреемницей действовавшего с 2010 года Межведомственного совета по противодействию коррупции в Пермском крае. В рамках деятельности совета был наработан положительный опыт, успешно разработаны и внедрены ряд практик, которые стали первыми в стране и доказали свою эффективность и значимость.</w:t>
      </w:r>
    </w:p>
    <w:p w:rsidR="004919B7" w:rsidRPr="004919B7" w:rsidRDefault="004919B7" w:rsidP="004919B7">
      <w:pPr>
        <w:spacing w:before="30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Комиссия по координации работы по противодействию коррупции в Пермском крае была создана в 2015 году во исполнение поручения Президента В. В. Путина с целью совершенствования организации межведомственной деятельности в области противодействия коррупции на территории Пермского края.</w:t>
      </w:r>
    </w:p>
    <w:p w:rsidR="004919B7" w:rsidRPr="004919B7" w:rsidRDefault="004919B7" w:rsidP="004919B7">
      <w:pPr>
        <w:spacing w:before="30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состав комиссии вошли руководители краевых управлений ФСБ, МВД, Минюста, Следственного управления Следственного комитета, председатель контрольно-счетной палаты Пермского края, представители правительства Пермского края и образовательных учреждений региона.</w:t>
      </w:r>
    </w:p>
    <w:p w:rsidR="004919B7" w:rsidRPr="004919B7" w:rsidRDefault="004919B7" w:rsidP="004919B7">
      <w:pPr>
        <w:spacing w:before="30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заседании комиссии были рассмотрены актуальные на сегодняшний день вопросы профилактики коррупционных правонарушений в органах государственной власти Пермского края и повышения эффективности антикоррупционной работы в регионе, а также межведомственные механизмы обеспечения мер по защите лица, сообщившего о факте обращения с целью склонения к совершению коррупционных правонарушений.</w:t>
      </w:r>
    </w:p>
    <w:p w:rsidR="004919B7" w:rsidRPr="004919B7" w:rsidRDefault="004919B7" w:rsidP="004919B7">
      <w:pPr>
        <w:spacing w:before="30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919B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 итогам заседания комиссии принято решение о заключении Соглашения между Администрацией губернатора и правоохранительными органами Пермского края о взаимодействии в сфере противодействия коррупции.  Кроме того, глава региона поручил подготовить проект соглашения между исполнительными органами государственной власти Пермского края, осуществляющими контрольно-надзорные функции, и Главным управлением Министерства внутренних дел России по Пермскому краю о сотрудничестве по вопросам обеспечения защиты государственных гражданских служащих Пермского края, сообщающих о фактах коррупции.</w:t>
      </w:r>
    </w:p>
    <w:p w:rsidR="004C4BA8" w:rsidRDefault="004C4BA8"/>
    <w:sectPr w:rsidR="004C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rmianSlabSerifTypefac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203"/>
    <w:rsid w:val="002C4203"/>
    <w:rsid w:val="004919B7"/>
    <w:rsid w:val="004C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9EF234-E39D-4757-8374-7BFAD27E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Company>HP Inc.</Company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2020-01-21T09:16:00Z</dcterms:created>
  <dcterms:modified xsi:type="dcterms:W3CDTF">2020-01-21T09:17:00Z</dcterms:modified>
</cp:coreProperties>
</file>